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6745B" w14:textId="08D94B0E" w:rsidR="00D37ABF" w:rsidRDefault="00D37ABF" w:rsidP="00CB4652">
      <w:pPr>
        <w:jc w:val="center"/>
        <w:rPr>
          <w:rFonts w:ascii="Arial" w:hAnsi="Arial" w:cs="Arial"/>
          <w:i/>
          <w:sz w:val="32"/>
          <w:szCs w:val="32"/>
        </w:rPr>
      </w:pPr>
      <w:r>
        <w:rPr>
          <w:rFonts w:ascii="Arial" w:hAnsi="Arial" w:cs="Arial"/>
          <w:i/>
          <w:noProof/>
          <w:sz w:val="32"/>
          <w:szCs w:val="32"/>
        </w:rPr>
        <w:drawing>
          <wp:inline distT="0" distB="0" distL="0" distR="0" wp14:anchorId="132102F3" wp14:editId="5342EE3E">
            <wp:extent cx="685800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HAS Banner.jpg"/>
                    <pic:cNvPicPr/>
                  </pic:nvPicPr>
                  <pic:blipFill>
                    <a:blip r:embed="rId4">
                      <a:extLst>
                        <a:ext uri="{28A0092B-C50C-407E-A947-70E740481C1C}">
                          <a14:useLocalDpi xmlns:a14="http://schemas.microsoft.com/office/drawing/2010/main" val="0"/>
                        </a:ext>
                      </a:extLst>
                    </a:blip>
                    <a:stretch>
                      <a:fillRect/>
                    </a:stretch>
                  </pic:blipFill>
                  <pic:spPr>
                    <a:xfrm>
                      <a:off x="0" y="0"/>
                      <a:ext cx="6858000" cy="1737360"/>
                    </a:xfrm>
                    <a:prstGeom prst="rect">
                      <a:avLst/>
                    </a:prstGeom>
                  </pic:spPr>
                </pic:pic>
              </a:graphicData>
            </a:graphic>
          </wp:inline>
        </w:drawing>
      </w:r>
    </w:p>
    <w:p w14:paraId="10787E61" w14:textId="6721D32E" w:rsidR="00CB4652" w:rsidRDefault="00CB4652" w:rsidP="00CB4652">
      <w:pPr>
        <w:jc w:val="center"/>
        <w:rPr>
          <w:rFonts w:ascii="Arial" w:hAnsi="Arial" w:cs="Arial"/>
          <w:i/>
          <w:sz w:val="32"/>
          <w:szCs w:val="32"/>
        </w:rPr>
      </w:pPr>
      <w:bookmarkStart w:id="0" w:name="_GoBack"/>
      <w:bookmarkEnd w:id="0"/>
      <w:r w:rsidRPr="00CB4652">
        <w:rPr>
          <w:rFonts w:ascii="Arial" w:hAnsi="Arial" w:cs="Arial"/>
          <w:i/>
          <w:sz w:val="32"/>
          <w:szCs w:val="32"/>
        </w:rPr>
        <w:t>Crisis Awareness Training</w:t>
      </w:r>
    </w:p>
    <w:p w14:paraId="307DFD35" w14:textId="77777777" w:rsidR="00FB73FE" w:rsidRPr="00CB4652" w:rsidRDefault="00FB73FE" w:rsidP="00CB4652">
      <w:pPr>
        <w:jc w:val="center"/>
        <w:rPr>
          <w:rFonts w:ascii="Arial" w:hAnsi="Arial" w:cs="Arial"/>
          <w:i/>
          <w:sz w:val="32"/>
          <w:szCs w:val="32"/>
        </w:rPr>
      </w:pPr>
    </w:p>
    <w:p w14:paraId="79950E79" w14:textId="67ABE619" w:rsidR="007F19B8" w:rsidRDefault="00FB73FE" w:rsidP="00CB4652">
      <w:pPr>
        <w:jc w:val="both"/>
        <w:rPr>
          <w:rFonts w:ascii="Arial" w:hAnsi="Arial" w:cs="Arial"/>
          <w:sz w:val="24"/>
          <w:szCs w:val="24"/>
        </w:rPr>
      </w:pPr>
      <w:r w:rsidRPr="00CB4652">
        <w:rPr>
          <w:rFonts w:ascii="Arial" w:hAnsi="Arial" w:cs="Arial"/>
          <w:sz w:val="24"/>
          <w:szCs w:val="24"/>
        </w:rPr>
        <w:t>Crisis Awareness Training</w:t>
      </w:r>
      <w:r w:rsidR="00CB4652" w:rsidRPr="00CB4652">
        <w:rPr>
          <w:rFonts w:ascii="Arial" w:hAnsi="Arial" w:cs="Arial"/>
          <w:sz w:val="24"/>
          <w:szCs w:val="24"/>
        </w:rPr>
        <w:t xml:space="preserve"> </w:t>
      </w:r>
      <w:r w:rsidR="00C80730">
        <w:rPr>
          <w:rFonts w:ascii="Arial" w:hAnsi="Arial" w:cs="Arial"/>
          <w:sz w:val="24"/>
          <w:szCs w:val="24"/>
        </w:rPr>
        <w:t>provides</w:t>
      </w:r>
      <w:r w:rsidR="00CB4652" w:rsidRPr="00CB4652">
        <w:rPr>
          <w:rFonts w:ascii="Arial" w:hAnsi="Arial" w:cs="Arial"/>
          <w:sz w:val="24"/>
          <w:szCs w:val="24"/>
        </w:rPr>
        <w:t xml:space="preserve"> participants possible </w:t>
      </w:r>
      <w:r w:rsidR="00C80730">
        <w:rPr>
          <w:rFonts w:ascii="Arial" w:hAnsi="Arial" w:cs="Arial"/>
          <w:sz w:val="24"/>
          <w:szCs w:val="24"/>
        </w:rPr>
        <w:t xml:space="preserve">examples of </w:t>
      </w:r>
      <w:r w:rsidR="00CB4652" w:rsidRPr="00CB4652">
        <w:rPr>
          <w:rFonts w:ascii="Arial" w:hAnsi="Arial" w:cs="Arial"/>
          <w:sz w:val="24"/>
          <w:szCs w:val="24"/>
        </w:rPr>
        <w:t xml:space="preserve">physical and emotional signs that a co-worker, family member, friend or the employee themselves </w:t>
      </w:r>
      <w:r w:rsidR="00CB4652">
        <w:rPr>
          <w:rFonts w:ascii="Arial" w:hAnsi="Arial" w:cs="Arial"/>
          <w:sz w:val="24"/>
          <w:szCs w:val="24"/>
        </w:rPr>
        <w:t xml:space="preserve">may be </w:t>
      </w:r>
      <w:r w:rsidR="00CB4652" w:rsidRPr="00CB4652">
        <w:rPr>
          <w:rFonts w:ascii="Arial" w:hAnsi="Arial" w:cs="Arial"/>
          <w:sz w:val="24"/>
          <w:szCs w:val="24"/>
        </w:rPr>
        <w:t>in crisis</w:t>
      </w:r>
      <w:r w:rsidR="00CB4652">
        <w:rPr>
          <w:rFonts w:ascii="Arial" w:hAnsi="Arial" w:cs="Arial"/>
          <w:sz w:val="24"/>
          <w:szCs w:val="24"/>
        </w:rPr>
        <w:t xml:space="preserve"> after a traumatic event</w:t>
      </w:r>
      <w:r w:rsidR="00CB4652" w:rsidRPr="00CB4652">
        <w:rPr>
          <w:rFonts w:ascii="Arial" w:hAnsi="Arial" w:cs="Arial"/>
          <w:sz w:val="24"/>
          <w:szCs w:val="24"/>
        </w:rPr>
        <w:t>.  This can be brought about by an incident at work, in their personal life or as the result of the cumulative effects of exposure to traumatic situations.  Everyone’s reactions to trauma are unique to that person</w:t>
      </w:r>
      <w:r>
        <w:rPr>
          <w:rFonts w:ascii="Arial" w:hAnsi="Arial" w:cs="Arial"/>
          <w:sz w:val="24"/>
          <w:szCs w:val="24"/>
        </w:rPr>
        <w:t>,</w:t>
      </w:r>
      <w:r w:rsidR="00CB4652" w:rsidRPr="00CB4652">
        <w:rPr>
          <w:rFonts w:ascii="Arial" w:hAnsi="Arial" w:cs="Arial"/>
          <w:sz w:val="24"/>
          <w:szCs w:val="24"/>
        </w:rPr>
        <w:t xml:space="preserve"> but this course gives some possible signs and symptoms as well as techniques to </w:t>
      </w:r>
      <w:r w:rsidR="00D51D8C">
        <w:rPr>
          <w:rFonts w:ascii="Arial" w:hAnsi="Arial" w:cs="Arial"/>
          <w:sz w:val="24"/>
          <w:szCs w:val="24"/>
        </w:rPr>
        <w:t>help</w:t>
      </w:r>
      <w:r w:rsidR="00CB4652" w:rsidRPr="00CB4652">
        <w:rPr>
          <w:rFonts w:ascii="Arial" w:hAnsi="Arial" w:cs="Arial"/>
          <w:sz w:val="24"/>
          <w:szCs w:val="24"/>
        </w:rPr>
        <w:t xml:space="preserve"> someone who </w:t>
      </w:r>
      <w:r w:rsidR="00CB4652">
        <w:rPr>
          <w:rFonts w:ascii="Arial" w:hAnsi="Arial" w:cs="Arial"/>
          <w:sz w:val="24"/>
          <w:szCs w:val="24"/>
        </w:rPr>
        <w:t>may benefit from assistance</w:t>
      </w:r>
      <w:r w:rsidR="00CB4652" w:rsidRPr="00CB4652">
        <w:rPr>
          <w:rFonts w:ascii="Arial" w:hAnsi="Arial" w:cs="Arial"/>
          <w:sz w:val="24"/>
          <w:szCs w:val="24"/>
        </w:rPr>
        <w:t>.  </w:t>
      </w:r>
    </w:p>
    <w:p w14:paraId="665943D9" w14:textId="2B9EF834" w:rsidR="00CB4652" w:rsidRDefault="00CB4652" w:rsidP="00CB4652">
      <w:pPr>
        <w:jc w:val="both"/>
        <w:rPr>
          <w:rFonts w:ascii="Arial" w:hAnsi="Arial" w:cs="Arial"/>
          <w:sz w:val="24"/>
          <w:szCs w:val="24"/>
        </w:rPr>
      </w:pPr>
      <w:r w:rsidRPr="00CB4652">
        <w:rPr>
          <w:rFonts w:ascii="Arial" w:hAnsi="Arial" w:cs="Arial"/>
          <w:sz w:val="24"/>
          <w:szCs w:val="24"/>
        </w:rPr>
        <w:t>Issues discussed include</w:t>
      </w:r>
      <w:r>
        <w:rPr>
          <w:rFonts w:ascii="Arial" w:hAnsi="Arial" w:cs="Arial"/>
          <w:sz w:val="24"/>
          <w:szCs w:val="24"/>
        </w:rPr>
        <w:t>;</w:t>
      </w:r>
      <w:r w:rsidRPr="00CB4652">
        <w:rPr>
          <w:rFonts w:ascii="Arial" w:hAnsi="Arial" w:cs="Arial"/>
          <w:sz w:val="24"/>
          <w:szCs w:val="24"/>
        </w:rPr>
        <w:t xml:space="preserve"> physical, cognitive and emotional responses to trauma, alcohol / drug </w:t>
      </w:r>
      <w:r>
        <w:rPr>
          <w:rFonts w:ascii="Arial" w:hAnsi="Arial" w:cs="Arial"/>
          <w:sz w:val="24"/>
          <w:szCs w:val="24"/>
        </w:rPr>
        <w:t>issues, techniques and strategies for working through the effects of a traumatic incident.</w:t>
      </w:r>
      <w:r w:rsidR="00D51D8C">
        <w:rPr>
          <w:rFonts w:ascii="Arial" w:hAnsi="Arial" w:cs="Arial"/>
          <w:sz w:val="24"/>
          <w:szCs w:val="24"/>
        </w:rPr>
        <w:t xml:space="preserve">  </w:t>
      </w:r>
    </w:p>
    <w:p w14:paraId="72900BD2" w14:textId="77777777" w:rsidR="00FB73FE" w:rsidRDefault="00CB4652" w:rsidP="00CB4652">
      <w:pPr>
        <w:jc w:val="both"/>
        <w:rPr>
          <w:rFonts w:ascii="Arial" w:hAnsi="Arial" w:cs="Arial"/>
          <w:sz w:val="24"/>
          <w:szCs w:val="24"/>
        </w:rPr>
      </w:pPr>
      <w:r>
        <w:rPr>
          <w:rFonts w:ascii="Arial" w:hAnsi="Arial" w:cs="Arial"/>
          <w:sz w:val="24"/>
          <w:szCs w:val="24"/>
        </w:rPr>
        <w:t xml:space="preserve">Often, we want to help another person but don’t know what to say or how to best assist them.  </w:t>
      </w:r>
      <w:r w:rsidR="007F19B8">
        <w:rPr>
          <w:rFonts w:ascii="Arial" w:hAnsi="Arial" w:cs="Arial"/>
          <w:sz w:val="24"/>
          <w:szCs w:val="24"/>
        </w:rPr>
        <w:t xml:space="preserve">This course provides the opportunity to ask questions about trauma and stress as well as being given resources and concepts to help not only someone else, but the employee themselves. </w:t>
      </w:r>
    </w:p>
    <w:p w14:paraId="15770147" w14:textId="5EC2170D" w:rsidR="00FB73FE" w:rsidRDefault="00FB73FE" w:rsidP="00CB4652">
      <w:pPr>
        <w:jc w:val="both"/>
        <w:rPr>
          <w:rFonts w:ascii="Arial" w:hAnsi="Arial" w:cs="Arial"/>
          <w:sz w:val="24"/>
          <w:szCs w:val="24"/>
        </w:rPr>
      </w:pPr>
      <w:r>
        <w:rPr>
          <w:rFonts w:ascii="Arial" w:hAnsi="Arial" w:cs="Arial"/>
          <w:sz w:val="24"/>
          <w:szCs w:val="24"/>
        </w:rPr>
        <w:t xml:space="preserve">In addition, a fourth hour of Addiction Awareness can be presented.  This section focuses on chemical addiction, (drugs &amp; alcohol) and process addiction, (gaming, shopping, sex etc.).  The extent of addiction is discussed and resources for assistance are provided.    </w:t>
      </w:r>
    </w:p>
    <w:p w14:paraId="05987643" w14:textId="51C6B1C3" w:rsidR="00C80730" w:rsidRDefault="007F19B8" w:rsidP="00CB4652">
      <w:pPr>
        <w:jc w:val="both"/>
        <w:rPr>
          <w:rFonts w:ascii="Arial" w:hAnsi="Arial" w:cs="Arial"/>
          <w:sz w:val="24"/>
          <w:szCs w:val="24"/>
        </w:rPr>
      </w:pPr>
      <w:r>
        <w:rPr>
          <w:rFonts w:ascii="Arial" w:hAnsi="Arial" w:cs="Arial"/>
          <w:sz w:val="24"/>
          <w:szCs w:val="24"/>
        </w:rPr>
        <w:t xml:space="preserve"> This course has been presented to </w:t>
      </w:r>
      <w:proofErr w:type="gramStart"/>
      <w:r>
        <w:rPr>
          <w:rFonts w:ascii="Arial" w:hAnsi="Arial" w:cs="Arial"/>
          <w:sz w:val="24"/>
          <w:szCs w:val="24"/>
        </w:rPr>
        <w:t>a number of</w:t>
      </w:r>
      <w:proofErr w:type="gramEnd"/>
      <w:r>
        <w:rPr>
          <w:rFonts w:ascii="Arial" w:hAnsi="Arial" w:cs="Arial"/>
          <w:sz w:val="24"/>
          <w:szCs w:val="24"/>
        </w:rPr>
        <w:t xml:space="preserve"> agencies </w:t>
      </w:r>
      <w:r w:rsidR="001A4584">
        <w:rPr>
          <w:rFonts w:ascii="Arial" w:hAnsi="Arial" w:cs="Arial"/>
          <w:sz w:val="24"/>
          <w:szCs w:val="24"/>
        </w:rPr>
        <w:t xml:space="preserve">and civilian organizations </w:t>
      </w:r>
      <w:r>
        <w:rPr>
          <w:rFonts w:ascii="Arial" w:hAnsi="Arial" w:cs="Arial"/>
          <w:sz w:val="24"/>
          <w:szCs w:val="24"/>
        </w:rPr>
        <w:t>across Ohio.  It has been very well received.</w:t>
      </w:r>
    </w:p>
    <w:p w14:paraId="7BD61906" w14:textId="77777777" w:rsidR="00FB73FE" w:rsidRDefault="00FB73FE" w:rsidP="00CB4652">
      <w:pPr>
        <w:jc w:val="both"/>
        <w:rPr>
          <w:rFonts w:ascii="Arial" w:hAnsi="Arial" w:cs="Arial"/>
          <w:sz w:val="24"/>
          <w:szCs w:val="24"/>
        </w:rPr>
      </w:pPr>
    </w:p>
    <w:p w14:paraId="6EA1CC77" w14:textId="77777777" w:rsidR="00FB73FE" w:rsidRDefault="00FB73FE" w:rsidP="00CB4652">
      <w:pPr>
        <w:jc w:val="both"/>
        <w:rPr>
          <w:rFonts w:ascii="Arial" w:hAnsi="Arial" w:cs="Arial"/>
          <w:sz w:val="24"/>
          <w:szCs w:val="24"/>
        </w:rPr>
      </w:pPr>
    </w:p>
    <w:p w14:paraId="531FDE72" w14:textId="77777777" w:rsidR="00C80730" w:rsidRDefault="00C80730" w:rsidP="00CB4652">
      <w:pPr>
        <w:jc w:val="both"/>
        <w:rPr>
          <w:rFonts w:ascii="Arial" w:hAnsi="Arial" w:cs="Arial"/>
          <w:sz w:val="24"/>
          <w:szCs w:val="24"/>
        </w:rPr>
      </w:pPr>
      <w:r>
        <w:rPr>
          <w:rFonts w:ascii="Arial" w:hAnsi="Arial" w:cs="Arial"/>
          <w:sz w:val="24"/>
          <w:szCs w:val="24"/>
        </w:rPr>
        <w:t>Audience:</w:t>
      </w:r>
      <w:r>
        <w:rPr>
          <w:rFonts w:ascii="Arial" w:hAnsi="Arial" w:cs="Arial"/>
          <w:sz w:val="24"/>
          <w:szCs w:val="24"/>
        </w:rPr>
        <w:tab/>
      </w:r>
      <w:r>
        <w:rPr>
          <w:rFonts w:ascii="Arial" w:hAnsi="Arial" w:cs="Arial"/>
          <w:sz w:val="24"/>
          <w:szCs w:val="24"/>
        </w:rPr>
        <w:tab/>
        <w:t>Maximum of 100</w:t>
      </w:r>
    </w:p>
    <w:p w14:paraId="7D814634" w14:textId="77777777" w:rsidR="00C80730" w:rsidRDefault="00C80730" w:rsidP="00CB4652">
      <w:pPr>
        <w:jc w:val="both"/>
        <w:rPr>
          <w:rFonts w:ascii="Arial" w:hAnsi="Arial" w:cs="Arial"/>
          <w:sz w:val="24"/>
          <w:szCs w:val="24"/>
        </w:rPr>
      </w:pPr>
      <w:r>
        <w:rPr>
          <w:rFonts w:ascii="Arial" w:hAnsi="Arial" w:cs="Arial"/>
          <w:sz w:val="24"/>
          <w:szCs w:val="24"/>
        </w:rPr>
        <w:t>Length:</w:t>
      </w:r>
      <w:r>
        <w:rPr>
          <w:rFonts w:ascii="Arial" w:hAnsi="Arial" w:cs="Arial"/>
          <w:sz w:val="24"/>
          <w:szCs w:val="24"/>
        </w:rPr>
        <w:tab/>
      </w:r>
      <w:r>
        <w:rPr>
          <w:rFonts w:ascii="Arial" w:hAnsi="Arial" w:cs="Arial"/>
          <w:sz w:val="24"/>
          <w:szCs w:val="24"/>
        </w:rPr>
        <w:tab/>
        <w:t>3 hours for Basic Awareness, 4 hours with Addiction Awareness</w:t>
      </w:r>
    </w:p>
    <w:p w14:paraId="76DA50E0" w14:textId="153279D4" w:rsidR="007F19B8" w:rsidRDefault="00C80730" w:rsidP="00CB4652">
      <w:pPr>
        <w:jc w:val="both"/>
        <w:rPr>
          <w:rFonts w:ascii="Arial" w:hAnsi="Arial" w:cs="Arial"/>
          <w:sz w:val="24"/>
          <w:szCs w:val="24"/>
        </w:rPr>
      </w:pPr>
      <w:r>
        <w:rPr>
          <w:rFonts w:ascii="Arial" w:hAnsi="Arial" w:cs="Arial"/>
          <w:sz w:val="24"/>
          <w:szCs w:val="24"/>
        </w:rPr>
        <w:t>Format:</w:t>
      </w:r>
      <w:r>
        <w:rPr>
          <w:rFonts w:ascii="Arial" w:hAnsi="Arial" w:cs="Arial"/>
          <w:sz w:val="24"/>
          <w:szCs w:val="24"/>
        </w:rPr>
        <w:tab/>
      </w:r>
      <w:r>
        <w:rPr>
          <w:rFonts w:ascii="Arial" w:hAnsi="Arial" w:cs="Arial"/>
          <w:sz w:val="24"/>
          <w:szCs w:val="24"/>
        </w:rPr>
        <w:tab/>
        <w:t>PowerPoint / Lecture</w:t>
      </w:r>
      <w:r w:rsidR="007F19B8">
        <w:rPr>
          <w:rFonts w:ascii="Arial" w:hAnsi="Arial" w:cs="Arial"/>
          <w:sz w:val="24"/>
          <w:szCs w:val="24"/>
        </w:rPr>
        <w:t xml:space="preserve">  </w:t>
      </w:r>
    </w:p>
    <w:p w14:paraId="305DA5ED" w14:textId="77777777" w:rsidR="00834091" w:rsidRPr="00CB4652" w:rsidRDefault="00CB4652" w:rsidP="00CB4652">
      <w:pPr>
        <w:rPr>
          <w:rFonts w:ascii="Arial" w:hAnsi="Arial" w:cs="Arial"/>
          <w:sz w:val="24"/>
          <w:szCs w:val="24"/>
        </w:rPr>
      </w:pPr>
      <w:r>
        <w:rPr>
          <w:rFonts w:ascii="Arial" w:hAnsi="Arial" w:cs="Arial"/>
          <w:sz w:val="24"/>
          <w:szCs w:val="24"/>
        </w:rPr>
        <w:t xml:space="preserve"> </w:t>
      </w:r>
    </w:p>
    <w:sectPr w:rsidR="00834091" w:rsidRPr="00CB4652" w:rsidSect="00D37A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52"/>
    <w:rsid w:val="001A4584"/>
    <w:rsid w:val="00455445"/>
    <w:rsid w:val="007F19B8"/>
    <w:rsid w:val="00834091"/>
    <w:rsid w:val="00C80730"/>
    <w:rsid w:val="00CB4652"/>
    <w:rsid w:val="00D37ABF"/>
    <w:rsid w:val="00D51D8C"/>
    <w:rsid w:val="00FB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8B9B"/>
  <w15:chartTrackingRefBased/>
  <w15:docId w15:val="{403F13B5-494B-4174-BF15-3D06ED97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Ohio Department of Public Safety</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Click</dc:creator>
  <cp:keywords/>
  <dc:description/>
  <cp:lastModifiedBy>Steven M. Click</cp:lastModifiedBy>
  <cp:revision>7</cp:revision>
  <dcterms:created xsi:type="dcterms:W3CDTF">2017-05-12T14:09:00Z</dcterms:created>
  <dcterms:modified xsi:type="dcterms:W3CDTF">2019-07-29T18:54:00Z</dcterms:modified>
</cp:coreProperties>
</file>